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16" w:rsidRPr="001F15D5" w:rsidRDefault="00FA1416" w:rsidP="009831B6">
      <w:pPr>
        <w:tabs>
          <w:tab w:val="left" w:pos="5954"/>
          <w:tab w:val="left" w:pos="7513"/>
        </w:tabs>
        <w:jc w:val="both"/>
        <w:rPr>
          <w:bCs/>
        </w:rPr>
      </w:pPr>
    </w:p>
    <w:p w:rsidR="001F15D5" w:rsidRPr="008E2EB4" w:rsidRDefault="001F15D5" w:rsidP="001F15D5">
      <w:pPr>
        <w:ind w:left="3540" w:firstLine="708"/>
        <w:jc w:val="both"/>
      </w:pPr>
      <w:r w:rsidRPr="008E2EB4">
        <w:rPr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14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EB4">
        <w:t xml:space="preserve">      </w:t>
      </w:r>
      <w:r w:rsidRPr="008E2EB4">
        <w:rPr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15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1416" w:rsidRPr="001F15D5" w:rsidRDefault="00FA1416" w:rsidP="009831B6">
      <w:pPr>
        <w:tabs>
          <w:tab w:val="left" w:pos="5954"/>
          <w:tab w:val="left" w:pos="7513"/>
        </w:tabs>
        <w:jc w:val="both"/>
        <w:rPr>
          <w:bCs/>
        </w:rPr>
      </w:pPr>
    </w:p>
    <w:p w:rsidR="00EA487D" w:rsidRPr="009831B6" w:rsidRDefault="00BE0CE7" w:rsidP="009831B6">
      <w:pPr>
        <w:tabs>
          <w:tab w:val="left" w:pos="5954"/>
          <w:tab w:val="left" w:pos="7513"/>
        </w:tabs>
        <w:jc w:val="right"/>
        <w:rPr>
          <w:b/>
          <w:bCs/>
        </w:rPr>
      </w:pPr>
      <w:r w:rsidRPr="009831B6">
        <w:rPr>
          <w:b/>
          <w:bCs/>
        </w:rPr>
        <w:t xml:space="preserve">Allegato </w:t>
      </w:r>
      <w:r w:rsidR="001F3403" w:rsidRPr="009831B6">
        <w:rPr>
          <w:b/>
          <w:bCs/>
        </w:rPr>
        <w:t>6</w:t>
      </w:r>
      <w:r w:rsidR="0040749E">
        <w:rPr>
          <w:b/>
          <w:bCs/>
        </w:rPr>
        <w:t xml:space="preserve"> dell’Avviso</w:t>
      </w:r>
    </w:p>
    <w:p w:rsidR="00FA1416" w:rsidRPr="001F15D5" w:rsidRDefault="00FA1416" w:rsidP="001F15D5">
      <w:pPr>
        <w:pStyle w:val="Titolo"/>
        <w:ind w:left="0" w:firstLine="0"/>
        <w:jc w:val="left"/>
        <w:rPr>
          <w:b w:val="0"/>
          <w:sz w:val="22"/>
          <w:szCs w:val="22"/>
        </w:rPr>
      </w:pPr>
    </w:p>
    <w:p w:rsidR="00CD1B7E" w:rsidRPr="009831B6" w:rsidRDefault="00CD1B7E" w:rsidP="001F15D5">
      <w:pPr>
        <w:pStyle w:val="Titolo"/>
        <w:jc w:val="left"/>
        <w:rPr>
          <w:sz w:val="22"/>
          <w:szCs w:val="22"/>
        </w:rPr>
      </w:pPr>
      <w:r w:rsidRPr="009831B6">
        <w:rPr>
          <w:sz w:val="22"/>
          <w:szCs w:val="22"/>
        </w:rPr>
        <w:t>ATTESTAZIONE DEL RISPETTO DEGLI ULTERIORI PRINCIPI E DELLE</w:t>
      </w:r>
      <w:r w:rsidR="001F15D5">
        <w:rPr>
          <w:sz w:val="22"/>
          <w:szCs w:val="22"/>
        </w:rPr>
        <w:t xml:space="preserve"> </w:t>
      </w:r>
      <w:r w:rsidRPr="009831B6">
        <w:rPr>
          <w:sz w:val="22"/>
          <w:szCs w:val="22"/>
        </w:rPr>
        <w:t>CONDIZIONALITA’ NELL’AMBITO DEGLI INTERVENTI A VALERE SUL</w:t>
      </w:r>
      <w:r w:rsidR="001F15D5">
        <w:rPr>
          <w:sz w:val="22"/>
          <w:szCs w:val="22"/>
        </w:rPr>
        <w:t xml:space="preserve"> </w:t>
      </w:r>
      <w:r w:rsidRPr="009831B6">
        <w:rPr>
          <w:sz w:val="22"/>
          <w:szCs w:val="22"/>
        </w:rPr>
        <w:t>PNRR</w:t>
      </w:r>
    </w:p>
    <w:p w:rsidR="00EA487D" w:rsidRPr="009831B6" w:rsidRDefault="00EA487D" w:rsidP="001F15D5">
      <w:pPr>
        <w:pStyle w:val="Corpodeltesto"/>
        <w:spacing w:before="9"/>
        <w:rPr>
          <w:b/>
        </w:rPr>
      </w:pPr>
    </w:p>
    <w:p w:rsidR="00553055" w:rsidRPr="009831B6" w:rsidRDefault="00553055" w:rsidP="00553055">
      <w:pPr>
        <w:pStyle w:val="Default"/>
        <w:jc w:val="both"/>
        <w:rPr>
          <w:b/>
          <w:bCs/>
          <w:sz w:val="22"/>
          <w:szCs w:val="22"/>
        </w:rPr>
      </w:pPr>
      <w:r w:rsidRPr="009831B6">
        <w:rPr>
          <w:b/>
          <w:bCs/>
          <w:sz w:val="22"/>
          <w:szCs w:val="22"/>
        </w:rPr>
        <w:t xml:space="preserve">Oggetto: PNRR – M5C2 – Investimento 1.2. – Percorsi di autonomia per persone con disabilità. </w:t>
      </w:r>
    </w:p>
    <w:p w:rsidR="00553055" w:rsidRPr="009831B6" w:rsidRDefault="00553055" w:rsidP="00553055">
      <w:pPr>
        <w:pStyle w:val="Default"/>
        <w:jc w:val="both"/>
        <w:rPr>
          <w:b/>
          <w:bCs/>
          <w:sz w:val="22"/>
          <w:szCs w:val="22"/>
        </w:rPr>
      </w:pPr>
      <w:r w:rsidRPr="009831B6">
        <w:rPr>
          <w:b/>
          <w:bCs/>
          <w:sz w:val="22"/>
          <w:szCs w:val="22"/>
        </w:rPr>
        <w:t xml:space="preserve">Affidamento diretto sul MEPA, ai sensi dell’art. 50 comma 1 lettera b) del D. Lgs n.36/2023, previo confronto tra preventivi, del servizio </w:t>
      </w:r>
      <w:r w:rsidR="00487CB8">
        <w:rPr>
          <w:b/>
          <w:bCs/>
        </w:rPr>
        <w:t>di</w:t>
      </w:r>
      <w:r w:rsidR="00487CB8">
        <w:rPr>
          <w:b/>
        </w:rPr>
        <w:t xml:space="preserve"> SOSTEGNO DOMICILIARE</w:t>
      </w:r>
      <w:r w:rsidRPr="009831B6">
        <w:rPr>
          <w:b/>
          <w:bCs/>
          <w:sz w:val="22"/>
          <w:szCs w:val="22"/>
        </w:rPr>
        <w:t xml:space="preserve"> </w:t>
      </w:r>
    </w:p>
    <w:p w:rsidR="00553055" w:rsidRPr="001F15D5" w:rsidRDefault="00553055" w:rsidP="00553055">
      <w:pPr>
        <w:pStyle w:val="Default"/>
        <w:jc w:val="both"/>
        <w:rPr>
          <w:bCs/>
          <w:sz w:val="22"/>
          <w:szCs w:val="22"/>
        </w:rPr>
      </w:pPr>
    </w:p>
    <w:p w:rsidR="001F15D5" w:rsidRPr="008E2EB4" w:rsidRDefault="001F15D5" w:rsidP="001F15D5">
      <w:pPr>
        <w:jc w:val="both"/>
        <w:rPr>
          <w:rFonts w:eastAsia="Palatino Linotype"/>
          <w:b/>
        </w:rPr>
      </w:pPr>
      <w:r w:rsidRPr="008E2EB4">
        <w:rPr>
          <w:rFonts w:eastAsia="Palatino Linotype"/>
          <w:b/>
        </w:rPr>
        <w:t xml:space="preserve">CUP: </w:t>
      </w:r>
      <w:r w:rsidR="0040749E" w:rsidRPr="006270E2">
        <w:rPr>
          <w:b/>
        </w:rPr>
        <w:t>E81H2200005005</w:t>
      </w:r>
    </w:p>
    <w:p w:rsidR="00EA487D" w:rsidRPr="009831B6" w:rsidRDefault="00EA487D" w:rsidP="00EA487D">
      <w:pPr>
        <w:pStyle w:val="Default"/>
        <w:rPr>
          <w:sz w:val="22"/>
          <w:szCs w:val="22"/>
        </w:rPr>
      </w:pPr>
    </w:p>
    <w:p w:rsidR="00EA487D" w:rsidRPr="009831B6" w:rsidRDefault="00EA487D" w:rsidP="00EA487D">
      <w:pPr>
        <w:pStyle w:val="Default"/>
        <w:jc w:val="both"/>
        <w:rPr>
          <w:sz w:val="22"/>
          <w:szCs w:val="22"/>
        </w:rPr>
      </w:pPr>
      <w:r w:rsidRPr="009831B6">
        <w:rPr>
          <w:sz w:val="22"/>
          <w:szCs w:val="22"/>
        </w:rPr>
        <w:t xml:space="preserve"> 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 </w:t>
      </w:r>
    </w:p>
    <w:p w:rsidR="00EA487D" w:rsidRPr="009831B6" w:rsidRDefault="00EA487D" w:rsidP="00EA487D">
      <w:pPr>
        <w:pStyle w:val="Default"/>
        <w:rPr>
          <w:sz w:val="22"/>
          <w:szCs w:val="22"/>
        </w:rPr>
      </w:pPr>
    </w:p>
    <w:p w:rsidR="00EA487D" w:rsidRPr="009831B6" w:rsidRDefault="00EA487D" w:rsidP="00EA487D">
      <w:pPr>
        <w:pStyle w:val="Default"/>
        <w:spacing w:after="78"/>
        <w:rPr>
          <w:sz w:val="22"/>
          <w:szCs w:val="22"/>
        </w:rPr>
      </w:pPr>
      <w:r w:rsidRPr="009831B6">
        <w:rPr>
          <w:sz w:val="22"/>
          <w:szCs w:val="22"/>
        </w:rPr>
        <w:t xml:space="preserve"> legale rappresentante </w:t>
      </w:r>
    </w:p>
    <w:p w:rsidR="00EA487D" w:rsidRPr="009831B6" w:rsidRDefault="00EA487D" w:rsidP="00EA487D">
      <w:pPr>
        <w:pStyle w:val="Default"/>
        <w:spacing w:after="78"/>
        <w:rPr>
          <w:sz w:val="22"/>
          <w:szCs w:val="22"/>
        </w:rPr>
      </w:pPr>
      <w:r w:rsidRPr="009831B6">
        <w:rPr>
          <w:sz w:val="22"/>
          <w:szCs w:val="22"/>
        </w:rPr>
        <w:t xml:space="preserve"> titolare </w:t>
      </w:r>
    </w:p>
    <w:p w:rsidR="00EA487D" w:rsidRPr="009831B6" w:rsidRDefault="00EA487D" w:rsidP="00EA487D">
      <w:pPr>
        <w:pStyle w:val="Default"/>
        <w:spacing w:after="78"/>
        <w:rPr>
          <w:sz w:val="22"/>
          <w:szCs w:val="22"/>
        </w:rPr>
      </w:pPr>
      <w:r w:rsidRPr="009831B6">
        <w:rPr>
          <w:sz w:val="22"/>
          <w:szCs w:val="22"/>
        </w:rPr>
        <w:t xml:space="preserve"> procuratore </w:t>
      </w:r>
    </w:p>
    <w:p w:rsidR="00EA487D" w:rsidRPr="009831B6" w:rsidRDefault="00EA487D" w:rsidP="00EA487D">
      <w:pPr>
        <w:pStyle w:val="Default"/>
        <w:rPr>
          <w:sz w:val="22"/>
          <w:szCs w:val="22"/>
        </w:rPr>
      </w:pPr>
      <w:r w:rsidRPr="009831B6">
        <w:rPr>
          <w:sz w:val="22"/>
          <w:szCs w:val="22"/>
        </w:rPr>
        <w:t> (</w:t>
      </w:r>
      <w:r w:rsidRPr="009831B6">
        <w:rPr>
          <w:i/>
          <w:iCs/>
          <w:sz w:val="22"/>
          <w:szCs w:val="22"/>
        </w:rPr>
        <w:t>altro specificare</w:t>
      </w:r>
      <w:r w:rsidRPr="009831B6">
        <w:rPr>
          <w:sz w:val="22"/>
          <w:szCs w:val="22"/>
        </w:rPr>
        <w:t xml:space="preserve">) _____________________________ </w:t>
      </w:r>
    </w:p>
    <w:p w:rsidR="00EA487D" w:rsidRPr="009831B6" w:rsidRDefault="00EA487D"/>
    <w:p w:rsidR="00EA487D" w:rsidRPr="009831B6" w:rsidRDefault="00EA487D" w:rsidP="00EA487D">
      <w:pPr>
        <w:pStyle w:val="Default"/>
        <w:rPr>
          <w:sz w:val="22"/>
          <w:szCs w:val="22"/>
        </w:rPr>
      </w:pPr>
    </w:p>
    <w:p w:rsidR="00EA487D" w:rsidRPr="009831B6" w:rsidRDefault="00EA487D" w:rsidP="00EA487D">
      <w:pPr>
        <w:pStyle w:val="Default"/>
        <w:jc w:val="both"/>
        <w:rPr>
          <w:sz w:val="22"/>
          <w:szCs w:val="22"/>
        </w:rPr>
      </w:pPr>
      <w:r w:rsidRPr="009831B6">
        <w:rPr>
          <w:sz w:val="22"/>
          <w:szCs w:val="22"/>
        </w:rPr>
        <w:t xml:space="preserve"> dell’impresa / società ______________________________________________________________________ </w:t>
      </w:r>
    </w:p>
    <w:p w:rsidR="00EA487D" w:rsidRPr="009831B6" w:rsidRDefault="00EA487D" w:rsidP="00EA487D">
      <w:pPr>
        <w:pStyle w:val="Default"/>
        <w:jc w:val="both"/>
        <w:rPr>
          <w:sz w:val="22"/>
          <w:szCs w:val="22"/>
        </w:rPr>
      </w:pPr>
      <w:r w:rsidRPr="009831B6">
        <w:rPr>
          <w:sz w:val="22"/>
          <w:szCs w:val="22"/>
        </w:rPr>
        <w:t xml:space="preserve">con sede a _________________________________ (prov.________) cap ___________ in via/piazza ___________________________________ indirizzo e-mail/PEC ___________________________________ </w:t>
      </w:r>
    </w:p>
    <w:p w:rsidR="00EA487D" w:rsidRPr="009831B6" w:rsidRDefault="00EA487D" w:rsidP="00EA487D">
      <w:pPr>
        <w:pStyle w:val="Default"/>
        <w:jc w:val="both"/>
        <w:rPr>
          <w:sz w:val="22"/>
          <w:szCs w:val="22"/>
        </w:rPr>
      </w:pPr>
      <w:r w:rsidRPr="009831B6">
        <w:rPr>
          <w:sz w:val="22"/>
          <w:szCs w:val="22"/>
        </w:rPr>
        <w:t xml:space="preserve">C.F. _______________________________________ Partita IVA ___________________________________ </w:t>
      </w:r>
    </w:p>
    <w:p w:rsidR="00EA487D" w:rsidRPr="009831B6" w:rsidRDefault="00EA487D" w:rsidP="00EA487D">
      <w:pPr>
        <w:pStyle w:val="Default"/>
        <w:rPr>
          <w:sz w:val="22"/>
          <w:szCs w:val="22"/>
        </w:rPr>
      </w:pPr>
    </w:p>
    <w:p w:rsidR="00EA487D" w:rsidRPr="009831B6" w:rsidRDefault="00EA487D" w:rsidP="00EA487D">
      <w:pPr>
        <w:pStyle w:val="Default"/>
        <w:rPr>
          <w:sz w:val="22"/>
          <w:szCs w:val="22"/>
        </w:rPr>
      </w:pPr>
    </w:p>
    <w:p w:rsidR="00EA487D" w:rsidRPr="009831B6" w:rsidRDefault="00EA487D" w:rsidP="00EA487D">
      <w:pPr>
        <w:pStyle w:val="Default"/>
        <w:jc w:val="center"/>
        <w:rPr>
          <w:sz w:val="22"/>
          <w:szCs w:val="22"/>
        </w:rPr>
      </w:pPr>
      <w:r w:rsidRPr="009831B6">
        <w:rPr>
          <w:b/>
          <w:bCs/>
          <w:sz w:val="22"/>
          <w:szCs w:val="22"/>
        </w:rPr>
        <w:t>DICHIARA</w:t>
      </w:r>
    </w:p>
    <w:p w:rsidR="002C54FF" w:rsidRPr="009831B6" w:rsidRDefault="002C54FF" w:rsidP="002C54FF">
      <w:pPr>
        <w:pStyle w:val="Default"/>
        <w:rPr>
          <w:sz w:val="22"/>
          <w:szCs w:val="22"/>
        </w:rPr>
      </w:pPr>
    </w:p>
    <w:p w:rsidR="002C54FF" w:rsidRPr="009831B6" w:rsidRDefault="002C54FF" w:rsidP="002C54FF">
      <w:pPr>
        <w:pStyle w:val="Default"/>
        <w:numPr>
          <w:ilvl w:val="0"/>
          <w:numId w:val="2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t xml:space="preserve">che la realizzazione delle attività affidate prevederà il rispetto delle norme comunitarie e nazionali applicabili, ivi incluse quelle in materia di trasparenza, uguaglianza di genere e pari opportunità e tutela dei diversamente abili; </w:t>
      </w:r>
    </w:p>
    <w:p w:rsidR="00FA1416" w:rsidRPr="009831B6" w:rsidRDefault="002C54FF" w:rsidP="00553055">
      <w:pPr>
        <w:pStyle w:val="Default"/>
        <w:numPr>
          <w:ilvl w:val="0"/>
          <w:numId w:val="2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t xml:space="preserve">che adotterà misure adeguate volte a rispettare il principio di sana gestione finanziaria secondo quanto disciplinato nel Regolamento finanziario (UE, Euratom) 2018/1046 e nell’articolo 22 del Regolamento (UE) 2021/241, in particolare in materia di prevenzione dei conflitti di interessi, delle frodi, della corruzione; </w:t>
      </w:r>
    </w:p>
    <w:p w:rsidR="002C54FF" w:rsidRPr="009831B6" w:rsidRDefault="002C54FF" w:rsidP="002C54FF">
      <w:pPr>
        <w:pStyle w:val="Default"/>
        <w:numPr>
          <w:ilvl w:val="0"/>
          <w:numId w:val="2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t xml:space="preserve">di disporre delle competenze, risorse e qualifiche professionali, sia tecnicheche amministrative, necessarie per portare a termine il progetto e assicurare il raggiungimento di eventuali </w:t>
      </w:r>
      <w:r w:rsidRPr="009831B6">
        <w:rPr>
          <w:i/>
          <w:iCs/>
          <w:sz w:val="22"/>
          <w:szCs w:val="22"/>
        </w:rPr>
        <w:t xml:space="preserve">Milestone e Target </w:t>
      </w:r>
      <w:r w:rsidRPr="009831B6">
        <w:rPr>
          <w:sz w:val="22"/>
          <w:szCs w:val="22"/>
        </w:rPr>
        <w:t xml:space="preserve">associati; </w:t>
      </w:r>
    </w:p>
    <w:p w:rsidR="002C54FF" w:rsidRPr="009831B6" w:rsidRDefault="002C54FF" w:rsidP="002C54FF">
      <w:pPr>
        <w:pStyle w:val="Default"/>
        <w:numPr>
          <w:ilvl w:val="0"/>
          <w:numId w:val="2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lastRenderedPageBreak/>
        <w:t xml:space="preserve">di essere a conoscenza che l’Amministrazione centrale responsabile di intervento si riserva il diritto di procedere d’ufficio a verifiche, anche a campione, ai sensi e per gli effetti della normativa vigente; </w:t>
      </w:r>
    </w:p>
    <w:p w:rsidR="00553055" w:rsidRPr="009831B6" w:rsidRDefault="00553055" w:rsidP="00553055">
      <w:pPr>
        <w:pStyle w:val="Default"/>
        <w:spacing w:after="131"/>
        <w:jc w:val="both"/>
        <w:rPr>
          <w:sz w:val="22"/>
          <w:szCs w:val="22"/>
        </w:rPr>
      </w:pPr>
    </w:p>
    <w:p w:rsidR="00606BFD" w:rsidRPr="009831B6" w:rsidRDefault="002C54FF" w:rsidP="00553055">
      <w:pPr>
        <w:ind w:left="1416" w:firstLine="708"/>
        <w:jc w:val="center"/>
        <w:rPr>
          <w:b/>
          <w:bCs/>
        </w:rPr>
      </w:pPr>
      <w:r w:rsidRPr="009831B6">
        <w:rPr>
          <w:b/>
          <w:bCs/>
        </w:rPr>
        <w:t>SI IMPEGNA</w:t>
      </w:r>
    </w:p>
    <w:p w:rsidR="002C54FF" w:rsidRPr="009831B6" w:rsidRDefault="002C54FF" w:rsidP="002C54FF">
      <w:pPr>
        <w:pStyle w:val="Default"/>
        <w:rPr>
          <w:sz w:val="22"/>
          <w:szCs w:val="22"/>
        </w:rPr>
      </w:pPr>
    </w:p>
    <w:p w:rsidR="002C54FF" w:rsidRPr="009831B6" w:rsidRDefault="002C54FF" w:rsidP="00480EDD">
      <w:pPr>
        <w:pStyle w:val="Default"/>
        <w:numPr>
          <w:ilvl w:val="0"/>
          <w:numId w:val="3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t xml:space="preserve">ad avviare tempestivamente le attività necessarie per non incorrere in ritardi attuativi e concluderle nella forma, nei modi e nei tempi previsti al fine di rispettare il cronoprogramma di Progetto; </w:t>
      </w:r>
    </w:p>
    <w:p w:rsidR="002C54FF" w:rsidRPr="009831B6" w:rsidRDefault="002C54FF" w:rsidP="00480EDD">
      <w:pPr>
        <w:pStyle w:val="Default"/>
        <w:numPr>
          <w:ilvl w:val="0"/>
          <w:numId w:val="3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t>ad assicurare la tracciabilità nell’utilizzo delle risorse del PNRR e a presentare la rendicontazione delle spese effettivamente sostenute nei tempi e nei modi previsti dall’A</w:t>
      </w:r>
      <w:r w:rsidR="00FB3F03" w:rsidRPr="009831B6">
        <w:rPr>
          <w:sz w:val="22"/>
          <w:szCs w:val="22"/>
        </w:rPr>
        <w:t xml:space="preserve">vviso </w:t>
      </w:r>
      <w:r w:rsidRPr="009831B6">
        <w:rPr>
          <w:sz w:val="22"/>
          <w:szCs w:val="22"/>
        </w:rPr>
        <w:t xml:space="preserve">; </w:t>
      </w:r>
    </w:p>
    <w:p w:rsidR="002C54FF" w:rsidRPr="009831B6" w:rsidRDefault="002C54FF" w:rsidP="00480EDD">
      <w:pPr>
        <w:pStyle w:val="Default"/>
        <w:numPr>
          <w:ilvl w:val="0"/>
          <w:numId w:val="3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t>a rispettare gli obblighi in materia di comunicazione e informazione previsti dall’articolo 34 del Regolamento (UE) 2021/241, indicando in tutta la documentazione amministrativa e tecnica che il progetto è finanziato nell’ambito del PNRR, con una esplicita dichiarazione di finanziamento che reciti “</w:t>
      </w:r>
      <w:r w:rsidRPr="009831B6">
        <w:rPr>
          <w:i/>
          <w:iCs/>
          <w:sz w:val="22"/>
          <w:szCs w:val="22"/>
        </w:rPr>
        <w:t>Finanziato dall’Unione europea – Next Generation EU</w:t>
      </w:r>
      <w:r w:rsidRPr="009831B6">
        <w:rPr>
          <w:sz w:val="22"/>
          <w:szCs w:val="22"/>
        </w:rPr>
        <w:t xml:space="preserve">” e valorizzando l’emblema dell’Unione europea; </w:t>
      </w:r>
    </w:p>
    <w:p w:rsidR="002C54FF" w:rsidRPr="009831B6" w:rsidRDefault="002C54FF" w:rsidP="00480EDD">
      <w:pPr>
        <w:pStyle w:val="Default"/>
        <w:numPr>
          <w:ilvl w:val="0"/>
          <w:numId w:val="3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t>a rispettare tutte le indicazioni che saranno fornite dal Soggetto Attuatore  in merito all’attuazione degli interventi;</w:t>
      </w:r>
    </w:p>
    <w:p w:rsidR="002C54FF" w:rsidRPr="009831B6" w:rsidRDefault="002C54FF" w:rsidP="00480EDD">
      <w:pPr>
        <w:pStyle w:val="Default"/>
        <w:numPr>
          <w:ilvl w:val="0"/>
          <w:numId w:val="3"/>
        </w:numPr>
        <w:spacing w:after="131"/>
        <w:jc w:val="both"/>
        <w:rPr>
          <w:sz w:val="22"/>
          <w:szCs w:val="22"/>
        </w:rPr>
      </w:pPr>
      <w:r w:rsidRPr="009831B6">
        <w:rPr>
          <w:sz w:val="22"/>
          <w:szCs w:val="22"/>
        </w:rPr>
        <w:t>ad assicurare la conservazione della documentazione progettuale in fascicoli cartacei o informatici ai fini della completa tracciabilità delle operazioni.</w:t>
      </w:r>
    </w:p>
    <w:p w:rsidR="002C54FF" w:rsidRPr="009831B6" w:rsidRDefault="002C54FF" w:rsidP="008E3350">
      <w:pPr>
        <w:jc w:val="both"/>
      </w:pPr>
    </w:p>
    <w:p w:rsidR="00EA487D" w:rsidRPr="009831B6" w:rsidRDefault="008E3350" w:rsidP="008E3350">
      <w:pPr>
        <w:jc w:val="both"/>
      </w:pPr>
      <w:r w:rsidRPr="009831B6"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EA487D" w:rsidRPr="009831B6" w:rsidRDefault="00EA487D" w:rsidP="008E3350">
      <w:pPr>
        <w:jc w:val="both"/>
      </w:pPr>
    </w:p>
    <w:p w:rsidR="008E3350" w:rsidRPr="009831B6" w:rsidRDefault="008E3350" w:rsidP="00EA487D"/>
    <w:p w:rsidR="008E3350" w:rsidRPr="009831B6" w:rsidRDefault="008E3350" w:rsidP="008E3350">
      <w:pPr>
        <w:pStyle w:val="Default"/>
        <w:rPr>
          <w:sz w:val="22"/>
          <w:szCs w:val="22"/>
        </w:rPr>
      </w:pPr>
      <w:r w:rsidRPr="009831B6">
        <w:rPr>
          <w:sz w:val="22"/>
          <w:szCs w:val="22"/>
        </w:rPr>
        <w:t>LUOGO e DATA</w:t>
      </w:r>
      <w:r w:rsidRPr="009831B6">
        <w:rPr>
          <w:sz w:val="22"/>
          <w:szCs w:val="22"/>
        </w:rPr>
        <w:tab/>
      </w:r>
      <w:r w:rsidRPr="009831B6">
        <w:rPr>
          <w:sz w:val="22"/>
          <w:szCs w:val="22"/>
        </w:rPr>
        <w:tab/>
      </w:r>
      <w:r w:rsidRPr="009831B6">
        <w:rPr>
          <w:sz w:val="22"/>
          <w:szCs w:val="22"/>
        </w:rPr>
        <w:tab/>
      </w:r>
      <w:r w:rsidRPr="009831B6">
        <w:rPr>
          <w:sz w:val="22"/>
          <w:szCs w:val="22"/>
        </w:rPr>
        <w:tab/>
      </w:r>
      <w:r w:rsidRPr="009831B6">
        <w:rPr>
          <w:sz w:val="22"/>
          <w:szCs w:val="22"/>
        </w:rPr>
        <w:tab/>
      </w:r>
      <w:r w:rsidRPr="009831B6">
        <w:rPr>
          <w:sz w:val="22"/>
          <w:szCs w:val="22"/>
        </w:rPr>
        <w:tab/>
      </w:r>
      <w:r w:rsidRPr="009831B6">
        <w:rPr>
          <w:sz w:val="22"/>
          <w:szCs w:val="22"/>
        </w:rPr>
        <w:tab/>
      </w:r>
      <w:r w:rsidRPr="009831B6">
        <w:rPr>
          <w:sz w:val="22"/>
          <w:szCs w:val="22"/>
        </w:rPr>
        <w:tab/>
        <w:t xml:space="preserve">               FIRMA </w:t>
      </w:r>
    </w:p>
    <w:p w:rsidR="008E3350" w:rsidRPr="009831B6" w:rsidRDefault="008E3350" w:rsidP="00EA487D">
      <w:r w:rsidRPr="009831B6">
        <w:t xml:space="preserve">_______________________ </w:t>
      </w:r>
      <w:r w:rsidRPr="009831B6">
        <w:tab/>
      </w:r>
      <w:r w:rsidRPr="009831B6">
        <w:tab/>
      </w:r>
      <w:r w:rsidRPr="009831B6">
        <w:tab/>
      </w:r>
      <w:r w:rsidRPr="009831B6">
        <w:tab/>
      </w:r>
      <w:r w:rsidRPr="009831B6">
        <w:tab/>
      </w:r>
      <w:r w:rsidRPr="009831B6">
        <w:tab/>
      </w:r>
      <w:r w:rsidRPr="009831B6">
        <w:tab/>
        <w:t>_____________________</w:t>
      </w:r>
    </w:p>
    <w:sectPr w:rsidR="008E3350" w:rsidRPr="009831B6" w:rsidSect="00CD04E2">
      <w:headerReference w:type="default" r:id="rId9"/>
      <w:footerReference w:type="default" r:id="rId10"/>
      <w:pgSz w:w="11906" w:h="16838"/>
      <w:pgMar w:top="1417" w:right="1134" w:bottom="1134" w:left="1134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619" w:rsidRDefault="003C7619" w:rsidP="00571806">
      <w:r>
        <w:separator/>
      </w:r>
    </w:p>
  </w:endnote>
  <w:endnote w:type="continuationSeparator" w:id="1">
    <w:p w:rsidR="003C7619" w:rsidRDefault="003C7619" w:rsidP="0057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806" w:rsidRDefault="00571806">
    <w:pPr>
      <w:pStyle w:val="Pidipagina"/>
    </w:pPr>
  </w:p>
  <w:p w:rsidR="00571806" w:rsidRDefault="005718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619" w:rsidRDefault="003C7619" w:rsidP="00571806">
      <w:bookmarkStart w:id="0" w:name="_Hlk136346481"/>
      <w:bookmarkEnd w:id="0"/>
      <w:r>
        <w:separator/>
      </w:r>
    </w:p>
  </w:footnote>
  <w:footnote w:type="continuationSeparator" w:id="1">
    <w:p w:rsidR="003C7619" w:rsidRDefault="003C7619" w:rsidP="00571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7D" w:rsidRDefault="00F7145A" w:rsidP="00FA1416">
    <w:pPr>
      <w:pStyle w:val="Intestazione"/>
      <w:tabs>
        <w:tab w:val="clear" w:pos="4819"/>
        <w:tab w:val="clear" w:pos="9638"/>
        <w:tab w:val="left" w:pos="1843"/>
        <w:tab w:val="right" w:pos="3402"/>
      </w:tabs>
      <w:ind w:left="-851" w:right="-71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left:0;text-align:left;margin-left:370.8pt;margin-top:6.5pt;width:145pt;height:43.5pt;z-index:251661312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eLzgEAAJoDAAAOAAAAZHJzL2Uyb0RvYy54bWysU9uO0zAQfUfiHyy/06RVi5ao6QpYLUJa&#10;YKWFD3Acu4lIPGbGbVK+nrGTdgu8IV6szMXHc86cbG/HvhNHg9SCK+VykUthnIa6dftSfvt6/+pG&#10;CgrK1aoDZ0p5MiRvdy9fbAdfmBU00NUGBYM4KgZfyiYEX2QZ6cb0ihbgjeOiBexV4BD3WY1qYPS+&#10;y1Z5/jobAGuPoA0RZ++motwlfGuNDl+sJRNEV0qeLaQT01nFM9ttVbFH5ZtWz2Oof5iiV63jRy9Q&#10;dyooccD2L6i+1QgENiw09BlY22qTODCbZf4Hm6dGeZO4sDjkLzLR/4PVn49P/hFFGN/ByAtMJMg/&#10;gP5OrE02eCrmnqgpFRS7q+ET1LxNdQiQbowW+0ifCQmGYaVPF3XNGISO2Dfr5SbnkubaZrNab5L8&#10;mSrOtz1S+GCgF/GjlMjbS+jq+EAhTqOKc0t8zMF923Vpg537LcGNU8YkC8y3z+NPRMJYjXw3Jiuo&#10;T8wKYbIH25k/GsCfUgxsjVLSj4NCI0X30bH2b5brdfTSdYDXQXUdKKcZqpQ6oBRT8D5MDjx4bPcN&#10;vzXJ7uAt62nbRPV5rnkLbICkwGzW6LDrOHU9/1K7XwAAAP//AwBQSwMEFAAGAAgAAAAhAKHzrGHf&#10;AAAACwEAAA8AAABkcnMvZG93bnJldi54bWxMj0FPwzAMhe9I/IfISFwQS0bROpWm04SEBIjLRsWu&#10;WeO11RqnNNlW/j3uCW6239Pz9/LV6DpxxiG0njTMZwoEUuVtS7WG8vPlfgkiREPWdJ5Qww8GWBXX&#10;V7nJrL/QBs/bWAsOoZAZDU2MfSZlqBp0Jsx8j8TawQ/ORF6HWtrBXDjcdfJBqYV0piX+0Jgenxus&#10;jtuT05C8d0m5/r77eD18pZS+jcfS7ZTWtzfj+glExDH+mWHCZ3QomGnvT2SD6DSkj/MFW1lIuNNk&#10;UMl02U+TUiCLXP7vUPwCAAD//wMAUEsBAi0AFAAGAAgAAAAhALaDOJL+AAAA4QEAABMAAAAAAAAA&#10;AAAAAAAAAAAAAFtDb250ZW50X1R5cGVzXS54bWxQSwECLQAUAAYACAAAACEAOP0h/9YAAACUAQAA&#10;CwAAAAAAAAAAAAAAAAAvAQAAX3JlbHMvLnJlbHNQSwECLQAUAAYACAAAACEAZ1gHi84BAACaAwAA&#10;DgAAAAAAAAAAAAAAAAAuAgAAZHJzL2Uyb0RvYy54bWxQSwECLQAUAAYACAAAACEAofOsYd8AAAAL&#10;AQAADwAAAAAAAAAAAAAAAAAoBAAAZHJzL2Rvd25yZXYueG1sUEsFBgAAAAAEAAQA8wAAADQFAAAA&#10;AA==&#10;" filled="f" stroked="f" strokeweight=".5pt">
          <v:fill r:id="rId1" o:title="" recolor="t" type="tile"/>
          <v:stroke miterlimit="0"/>
          <v:path arrowok="t"/>
          <v:textbox inset=",7.2pt,,7.2pt">
            <w:txbxContent>
              <w:p w:rsidR="00571806" w:rsidRPr="003618AB" w:rsidRDefault="00571806" w:rsidP="00571806">
                <w:pPr>
                  <w:rPr>
                    <w:b/>
                    <w:color w:val="FFFFFF"/>
                  </w:rPr>
                </w:pPr>
                <w:r w:rsidRPr="003618AB">
                  <w:rPr>
                    <w:b/>
                    <w:color w:val="FFFFFF"/>
                  </w:rPr>
                  <w:t>SETTORE I</w:t>
                </w:r>
                <w:r>
                  <w:rPr>
                    <w:b/>
                    <w:color w:val="FFFFFF"/>
                  </w:rPr>
                  <w:t>I</w:t>
                </w:r>
              </w:p>
              <w:p w:rsidR="00571806" w:rsidRPr="003618AB" w:rsidRDefault="00571806" w:rsidP="00571806">
                <w:pPr>
                  <w:rPr>
                    <w:b/>
                    <w:color w:val="FFFFFF"/>
                  </w:rPr>
                </w:pPr>
                <w:r w:rsidRPr="003618AB">
                  <w:rPr>
                    <w:b/>
                    <w:color w:val="FFFFFF"/>
                  </w:rPr>
                  <w:t>Servizi alla persona</w:t>
                </w:r>
              </w:p>
              <w:p w:rsidR="00571806" w:rsidRPr="00723DE7" w:rsidRDefault="00571806" w:rsidP="00571806">
                <w:pPr>
                  <w:rPr>
                    <w:b/>
                  </w:rPr>
                </w:pP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071"/>
    <w:multiLevelType w:val="hybridMultilevel"/>
    <w:tmpl w:val="D052542E"/>
    <w:lvl w:ilvl="0" w:tplc="BBD443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A20DC"/>
    <w:multiLevelType w:val="hybridMultilevel"/>
    <w:tmpl w:val="8F0E7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6156D"/>
    <w:multiLevelType w:val="hybridMultilevel"/>
    <w:tmpl w:val="11ECF0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71806"/>
    <w:rsid w:val="000C1180"/>
    <w:rsid w:val="000E79B0"/>
    <w:rsid w:val="0010163B"/>
    <w:rsid w:val="001F15D5"/>
    <w:rsid w:val="001F3403"/>
    <w:rsid w:val="002048BB"/>
    <w:rsid w:val="00215E8F"/>
    <w:rsid w:val="002C54FF"/>
    <w:rsid w:val="003C7619"/>
    <w:rsid w:val="003D1C8F"/>
    <w:rsid w:val="003F21E1"/>
    <w:rsid w:val="0040749E"/>
    <w:rsid w:val="00411C36"/>
    <w:rsid w:val="00480EDD"/>
    <w:rsid w:val="00487CB8"/>
    <w:rsid w:val="004A0DBF"/>
    <w:rsid w:val="00550BD5"/>
    <w:rsid w:val="00553055"/>
    <w:rsid w:val="00571806"/>
    <w:rsid w:val="00606BFD"/>
    <w:rsid w:val="00647157"/>
    <w:rsid w:val="00773398"/>
    <w:rsid w:val="008E3350"/>
    <w:rsid w:val="009831B6"/>
    <w:rsid w:val="009A2D22"/>
    <w:rsid w:val="009E31C9"/>
    <w:rsid w:val="00A211C3"/>
    <w:rsid w:val="00B11873"/>
    <w:rsid w:val="00B376F8"/>
    <w:rsid w:val="00BE0CE7"/>
    <w:rsid w:val="00CD04E2"/>
    <w:rsid w:val="00CD1B7E"/>
    <w:rsid w:val="00DB0013"/>
    <w:rsid w:val="00EA487D"/>
    <w:rsid w:val="00EF1CE8"/>
    <w:rsid w:val="00F06BB7"/>
    <w:rsid w:val="00F7145A"/>
    <w:rsid w:val="00FA1416"/>
    <w:rsid w:val="00FB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806"/>
  </w:style>
  <w:style w:type="paragraph" w:styleId="Pidipagina">
    <w:name w:val="footer"/>
    <w:basedOn w:val="Normale"/>
    <w:link w:val="Pidipagina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806"/>
  </w:style>
  <w:style w:type="paragraph" w:customStyle="1" w:styleId="CorpoA">
    <w:name w:val="Corpo A"/>
    <w:rsid w:val="00571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Light" w:eastAsia="Arial Unicode MS" w:hAnsi="Arial Unicode MS" w:cs="Arial Unicode MS"/>
      <w:color w:val="000000"/>
      <w:kern w:val="0"/>
      <w:u w:color="000000"/>
      <w:bdr w:val="nil"/>
      <w:lang w:eastAsia="it-IT"/>
    </w:rPr>
  </w:style>
  <w:style w:type="character" w:customStyle="1" w:styleId="Hyperlink0">
    <w:name w:val="Hyperlink.0"/>
    <w:rsid w:val="00571806"/>
    <w:rPr>
      <w:rFonts w:ascii="Myriad Pro" w:eastAsia="Myriad Pro" w:hAnsi="Myriad Pro" w:cs="Myriad Pro"/>
      <w:color w:val="515151"/>
      <w:sz w:val="20"/>
      <w:szCs w:val="20"/>
      <w:u w:val="single" w:color="0000FF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EA487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487D"/>
    <w:rPr>
      <w:rFonts w:ascii="Times New Roman" w:eastAsia="Times New Roman" w:hAnsi="Times New Roman" w:cs="Times New Roman"/>
      <w:kern w:val="0"/>
    </w:rPr>
  </w:style>
  <w:style w:type="paragraph" w:customStyle="1" w:styleId="Default">
    <w:name w:val="Default"/>
    <w:rsid w:val="00EA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6BFD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CD1B7E"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D1B7E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1B6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Di Martino</dc:creator>
  <cp:keywords/>
  <dc:description/>
  <cp:lastModifiedBy>Utente1</cp:lastModifiedBy>
  <cp:revision>7</cp:revision>
  <dcterms:created xsi:type="dcterms:W3CDTF">2024-01-25T11:37:00Z</dcterms:created>
  <dcterms:modified xsi:type="dcterms:W3CDTF">2025-06-01T17:03:00Z</dcterms:modified>
</cp:coreProperties>
</file>